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F9" w:rsidRDefault="00A04FF9" w:rsidP="00A04FF9">
      <w:pPr>
        <w:pStyle w:val="Heading1"/>
        <w:rPr>
          <w:rFonts w:eastAsia="Times New Roman"/>
          <w:lang w:eastAsia="en-AU"/>
        </w:rPr>
      </w:pPr>
      <w:r>
        <w:rPr>
          <w:rFonts w:eastAsia="Times New Roman"/>
          <w:lang w:eastAsia="en-AU"/>
        </w:rPr>
        <w:t>The Great Fear</w:t>
      </w:r>
      <w:bookmarkStart w:id="0" w:name="_GoBack"/>
      <w:bookmarkEnd w:id="0"/>
    </w:p>
    <w:p w:rsidR="00A04FF9" w:rsidRDefault="00A04FF9" w:rsidP="00A04FF9">
      <w:pPr>
        <w:shd w:val="clear" w:color="auto" w:fill="FFFFFF"/>
        <w:spacing w:after="0" w:line="248" w:lineRule="atLeast"/>
        <w:jc w:val="both"/>
        <w:textAlignment w:val="baseline"/>
        <w:rPr>
          <w:rFonts w:ascii="Arial" w:eastAsia="Times New Roman" w:hAnsi="Arial" w:cs="Arial"/>
          <w:color w:val="000000"/>
          <w:sz w:val="23"/>
          <w:szCs w:val="23"/>
          <w:lang w:eastAsia="en-AU"/>
        </w:rPr>
      </w:pPr>
    </w:p>
    <w:p w:rsidR="00A04FF9" w:rsidRPr="00A04FF9" w:rsidRDefault="00A04FF9" w:rsidP="00A04FF9">
      <w:pPr>
        <w:shd w:val="clear" w:color="auto" w:fill="FFFFFF"/>
        <w:spacing w:after="0" w:line="248" w:lineRule="atLeast"/>
        <w:jc w:val="both"/>
        <w:textAlignment w:val="baseline"/>
        <w:rPr>
          <w:rFonts w:ascii="Arial" w:eastAsia="Times New Roman" w:hAnsi="Arial" w:cs="Arial"/>
          <w:color w:val="000000"/>
          <w:sz w:val="23"/>
          <w:szCs w:val="23"/>
          <w:lang w:eastAsia="en-AU"/>
        </w:rPr>
      </w:pPr>
      <w:r w:rsidRPr="00A04FF9">
        <w:rPr>
          <w:rFonts w:ascii="Arial" w:eastAsia="Times New Roman" w:hAnsi="Arial" w:cs="Arial"/>
          <w:color w:val="000000"/>
          <w:sz w:val="23"/>
          <w:szCs w:val="23"/>
          <w:lang w:eastAsia="en-AU"/>
        </w:rPr>
        <w:t>The Great Fear (in French, </w:t>
      </w:r>
      <w:r w:rsidRPr="00A04FF9">
        <w:rPr>
          <w:rFonts w:ascii="Arial" w:eastAsia="Times New Roman" w:hAnsi="Arial" w:cs="Arial"/>
          <w:i/>
          <w:iCs/>
          <w:color w:val="000000"/>
          <w:sz w:val="23"/>
          <w:szCs w:val="23"/>
          <w:bdr w:val="none" w:sz="0" w:space="0" w:color="auto" w:frame="1"/>
          <w:lang w:eastAsia="en-AU"/>
        </w:rPr>
        <w:t xml:space="preserve">Grande </w:t>
      </w:r>
      <w:proofErr w:type="spellStart"/>
      <w:r w:rsidRPr="00A04FF9">
        <w:rPr>
          <w:rFonts w:ascii="Arial" w:eastAsia="Times New Roman" w:hAnsi="Arial" w:cs="Arial"/>
          <w:i/>
          <w:iCs/>
          <w:color w:val="000000"/>
          <w:sz w:val="23"/>
          <w:szCs w:val="23"/>
          <w:bdr w:val="none" w:sz="0" w:space="0" w:color="auto" w:frame="1"/>
          <w:lang w:eastAsia="en-AU"/>
        </w:rPr>
        <w:t>Peur</w:t>
      </w:r>
      <w:proofErr w:type="spellEnd"/>
      <w:r w:rsidRPr="00A04FF9">
        <w:rPr>
          <w:rFonts w:ascii="Arial" w:eastAsia="Times New Roman" w:hAnsi="Arial" w:cs="Arial"/>
          <w:color w:val="000000"/>
          <w:sz w:val="23"/>
          <w:szCs w:val="23"/>
          <w:lang w:eastAsia="en-AU"/>
        </w:rPr>
        <w:t>) was a widespread series of peasant strikes, riots and revolts that took place in rural areas in mid-1789. The reasons for it were more economic than political. The months between April and July were always hard for European peasants as they were reliant on dwindling stories of the previous year’s grain – and the current year’s crop had only just been planted. In addition, the harvests of 1787-88 had been poor, placing increased pressure on grain stocks. With the shortage of goods, prices began to escalate and those who possessed stores of grain often relocated them to increase profit. Though not the worst conditions of the 1700s, the middle months of 1789 were significantly desperate for French peasants.</w:t>
      </w:r>
    </w:p>
    <w:p w:rsidR="00A04FF9" w:rsidRPr="00A04FF9" w:rsidRDefault="00A04FF9" w:rsidP="00A04FF9">
      <w:pPr>
        <w:shd w:val="clear" w:color="auto" w:fill="FFFFFF"/>
        <w:spacing w:before="192" w:after="192" w:line="248" w:lineRule="atLeast"/>
        <w:jc w:val="both"/>
        <w:textAlignment w:val="baseline"/>
        <w:rPr>
          <w:rFonts w:ascii="Arial" w:eastAsia="Times New Roman" w:hAnsi="Arial" w:cs="Arial"/>
          <w:color w:val="000000"/>
          <w:sz w:val="23"/>
          <w:szCs w:val="23"/>
          <w:lang w:eastAsia="en-AU"/>
        </w:rPr>
      </w:pPr>
      <w:r w:rsidRPr="00A04FF9">
        <w:rPr>
          <w:rFonts w:ascii="Arial" w:eastAsia="Times New Roman" w:hAnsi="Arial" w:cs="Arial"/>
          <w:color w:val="000000"/>
          <w:sz w:val="23"/>
          <w:szCs w:val="23"/>
          <w:lang w:eastAsia="en-AU"/>
        </w:rPr>
        <w:t>There was also the long-running paranoia about the thousands of people turned up in rural villages at this time each year. Some were out-of-work townsfolk or migrant labourers in search of work or food; some were beggars or vagrants seeking the same thing. These newcomers were viewed with suspicion, not only because they competed for labour and food but also because they placed heavy demand on charitable organisations, mostly convened by the church. Any charity given to outsiders was charity not available for locals, causing further tensions and animosity.</w:t>
      </w:r>
    </w:p>
    <w:p w:rsidR="00A04FF9" w:rsidRPr="00A04FF9" w:rsidRDefault="00A04FF9" w:rsidP="00A04FF9">
      <w:pPr>
        <w:shd w:val="clear" w:color="auto" w:fill="FFFFFF"/>
        <w:spacing w:after="0" w:line="248" w:lineRule="atLeast"/>
        <w:ind w:left="720"/>
        <w:jc w:val="both"/>
        <w:textAlignment w:val="baseline"/>
        <w:rPr>
          <w:rFonts w:ascii="Arial" w:eastAsia="Times New Roman" w:hAnsi="Arial" w:cs="Arial"/>
          <w:b/>
          <w:i/>
          <w:color w:val="000000"/>
          <w:sz w:val="23"/>
          <w:szCs w:val="23"/>
          <w:lang w:eastAsia="en-AU"/>
        </w:rPr>
      </w:pPr>
      <w:r w:rsidRPr="00A04FF9">
        <w:rPr>
          <w:rFonts w:ascii="Arial" w:eastAsia="Times New Roman" w:hAnsi="Arial" w:cs="Arial"/>
          <w:b/>
          <w:i/>
          <w:color w:val="000000"/>
          <w:sz w:val="23"/>
          <w:szCs w:val="23"/>
          <w:lang w:eastAsia="en-AU"/>
        </w:rPr>
        <w:t>“The conclusion that the spirit of revolt developed during the long and miserable winter of 1788-89 seems inescapable… The experience of drawing up the cahiers helped country dwellers to formulate their grievances… As the year advanced the disturbance acquired an explicitly anti-feudal character: that is to say, they ceased to resemble mere food riots and took on a more organised and purposeful appearance. By the summer, hunger and desperation had ceased to be dominant factors behind the peasant offensive. They had been replaced by awareness that the entire social order was crumbling, and by an opportunistic desire to strike while the iron was hot.”</w:t>
      </w:r>
      <w:r w:rsidRPr="00A04FF9">
        <w:rPr>
          <w:rFonts w:ascii="Arial" w:eastAsia="Times New Roman" w:hAnsi="Arial" w:cs="Arial"/>
          <w:b/>
          <w:i/>
          <w:color w:val="000000"/>
          <w:sz w:val="23"/>
          <w:szCs w:val="23"/>
          <w:lang w:eastAsia="en-AU"/>
        </w:rPr>
        <w:br/>
      </w:r>
      <w:r w:rsidRPr="00A04FF9">
        <w:rPr>
          <w:rFonts w:ascii="Arial" w:eastAsia="Times New Roman" w:hAnsi="Arial" w:cs="Arial"/>
          <w:b/>
          <w:bCs/>
          <w:i/>
          <w:color w:val="000000"/>
          <w:sz w:val="23"/>
          <w:szCs w:val="23"/>
          <w:bdr w:val="none" w:sz="0" w:space="0" w:color="auto" w:frame="1"/>
          <w:lang w:eastAsia="en-AU"/>
        </w:rPr>
        <w:t>PM Jones, historian</w:t>
      </w:r>
    </w:p>
    <w:p w:rsidR="00A04FF9" w:rsidRPr="00A04FF9" w:rsidRDefault="00A04FF9" w:rsidP="00A04FF9">
      <w:pPr>
        <w:shd w:val="clear" w:color="auto" w:fill="FFFFFF"/>
        <w:spacing w:before="192" w:after="192" w:line="248" w:lineRule="atLeast"/>
        <w:jc w:val="both"/>
        <w:textAlignment w:val="baseline"/>
        <w:rPr>
          <w:rFonts w:ascii="Arial" w:eastAsia="Times New Roman" w:hAnsi="Arial" w:cs="Arial"/>
          <w:color w:val="000000"/>
          <w:sz w:val="23"/>
          <w:szCs w:val="23"/>
          <w:lang w:eastAsia="en-AU"/>
        </w:rPr>
      </w:pPr>
      <w:r w:rsidRPr="00A04FF9">
        <w:rPr>
          <w:rFonts w:ascii="Arial" w:eastAsia="Times New Roman" w:hAnsi="Arial" w:cs="Arial"/>
          <w:color w:val="000000"/>
          <w:sz w:val="23"/>
          <w:szCs w:val="23"/>
          <w:lang w:eastAsia="en-AU"/>
        </w:rPr>
        <w:t xml:space="preserve">Added to this climate of economic desperation and suspicion was the political turmoil of 1789. Small peasant uprisings had been occurring since April, however the political events of July caused an escalation. The convocation of the Estates-General in May drew many local leaders to Versailles, so communities were often placed under the control of hastily-organised committees which acted rashly. The writing of the cahiers had helped to stimulate discussion and remind the peasants of old feudal grievances. News of the Tennis Court Oath, the sacking of Necker, the attack on the Bastille, </w:t>
      </w:r>
      <w:proofErr w:type="gramStart"/>
      <w:r w:rsidRPr="00A04FF9">
        <w:rPr>
          <w:rFonts w:ascii="Arial" w:eastAsia="Times New Roman" w:hAnsi="Arial" w:cs="Arial"/>
          <w:color w:val="000000"/>
          <w:sz w:val="23"/>
          <w:szCs w:val="23"/>
          <w:lang w:eastAsia="en-AU"/>
        </w:rPr>
        <w:t>the</w:t>
      </w:r>
      <w:proofErr w:type="gramEnd"/>
      <w:r w:rsidRPr="00A04FF9">
        <w:rPr>
          <w:rFonts w:ascii="Arial" w:eastAsia="Times New Roman" w:hAnsi="Arial" w:cs="Arial"/>
          <w:color w:val="000000"/>
          <w:sz w:val="23"/>
          <w:szCs w:val="23"/>
          <w:lang w:eastAsia="en-AU"/>
        </w:rPr>
        <w:t xml:space="preserve"> unrest in Paris and increases in royal troops all heightened peasant sensitivities. There were also rumours of roaming bands of itinerant workers (which was true) as well as gangs of armed bandits paid by aristocrats, seeking to damage crops or buildings (which was not). By late July, the peasants were in a state of high paranoia and were ready to act.</w:t>
      </w:r>
    </w:p>
    <w:p w:rsidR="00A04FF9" w:rsidRPr="00A04FF9" w:rsidRDefault="00A04FF9" w:rsidP="00A04FF9">
      <w:pPr>
        <w:shd w:val="clear" w:color="auto" w:fill="FFFFFF"/>
        <w:spacing w:before="192" w:after="192" w:line="248" w:lineRule="atLeast"/>
        <w:jc w:val="both"/>
        <w:textAlignment w:val="baseline"/>
        <w:rPr>
          <w:rFonts w:ascii="Arial" w:eastAsia="Times New Roman" w:hAnsi="Arial" w:cs="Arial"/>
          <w:color w:val="000000"/>
          <w:sz w:val="23"/>
          <w:szCs w:val="23"/>
          <w:lang w:eastAsia="en-AU"/>
        </w:rPr>
      </w:pPr>
      <w:r w:rsidRPr="00A04FF9">
        <w:rPr>
          <w:rFonts w:ascii="Arial" w:eastAsia="Times New Roman" w:hAnsi="Arial" w:cs="Arial"/>
          <w:color w:val="000000"/>
          <w:sz w:val="23"/>
          <w:szCs w:val="23"/>
          <w:lang w:eastAsia="en-AU"/>
        </w:rPr>
        <w:t xml:space="preserve">The main targets of the subsequent uprisings were the </w:t>
      </w:r>
      <w:proofErr w:type="spellStart"/>
      <w:r w:rsidRPr="00A04FF9">
        <w:rPr>
          <w:rFonts w:ascii="Arial" w:eastAsia="Times New Roman" w:hAnsi="Arial" w:cs="Arial"/>
          <w:color w:val="000000"/>
          <w:sz w:val="23"/>
          <w:szCs w:val="23"/>
          <w:lang w:eastAsia="en-AU"/>
        </w:rPr>
        <w:t>seigneurs</w:t>
      </w:r>
      <w:proofErr w:type="spellEnd"/>
      <w:r w:rsidRPr="00A04FF9">
        <w:rPr>
          <w:rFonts w:ascii="Arial" w:eastAsia="Times New Roman" w:hAnsi="Arial" w:cs="Arial"/>
          <w:color w:val="000000"/>
          <w:sz w:val="23"/>
          <w:szCs w:val="23"/>
          <w:lang w:eastAsia="en-AU"/>
        </w:rPr>
        <w:t xml:space="preserve">, to whom the peasants were obliged to pay feudal dues and the </w:t>
      </w:r>
      <w:proofErr w:type="spellStart"/>
      <w:r w:rsidRPr="00A04FF9">
        <w:rPr>
          <w:rFonts w:ascii="Arial" w:eastAsia="Times New Roman" w:hAnsi="Arial" w:cs="Arial"/>
          <w:color w:val="000000"/>
          <w:sz w:val="23"/>
          <w:szCs w:val="23"/>
          <w:lang w:eastAsia="en-AU"/>
        </w:rPr>
        <w:t>corvee</w:t>
      </w:r>
      <w:proofErr w:type="spellEnd"/>
      <w:r w:rsidRPr="00A04FF9">
        <w:rPr>
          <w:rFonts w:ascii="Arial" w:eastAsia="Times New Roman" w:hAnsi="Arial" w:cs="Arial"/>
          <w:color w:val="000000"/>
          <w:sz w:val="23"/>
          <w:szCs w:val="23"/>
          <w:lang w:eastAsia="en-AU"/>
        </w:rPr>
        <w:t xml:space="preserve">. The chateaux (grand homes) of the seigneurial nobility were attacked and looted (wine cellars were often the first target). Written records of names, debts and seigneurial obligations were keenly sought and quickly burnt. Sometimes the nobles themselves were held captive and, under threat, forced to renounce their rights over the peasants on the estate. The uprisings began in the south-west of France but quickly spread, reaching their peak in the last week of July. The response of the newly empowered National Assembly was to dissolve most vestiges </w:t>
      </w:r>
      <w:r w:rsidRPr="00A04FF9">
        <w:rPr>
          <w:rFonts w:ascii="Arial" w:eastAsia="Times New Roman" w:hAnsi="Arial" w:cs="Arial"/>
          <w:color w:val="000000"/>
          <w:sz w:val="23"/>
          <w:szCs w:val="23"/>
          <w:lang w:eastAsia="en-AU"/>
        </w:rPr>
        <w:lastRenderedPageBreak/>
        <w:t>of feudalism during its famous night-sitting of August 4. The Great Fear fizzled out a few days later, although sporadic peasant uprisings would continue throughout the revolution.</w:t>
      </w:r>
    </w:p>
    <w:p w:rsidR="0008145F" w:rsidRDefault="00A04FF9" w:rsidP="00A04FF9">
      <w:r w:rsidRPr="00A04FF9">
        <w:rPr>
          <w:rFonts w:ascii="Arial" w:eastAsia="Times New Roman" w:hAnsi="Arial" w:cs="Arial"/>
          <w:color w:val="000000"/>
          <w:sz w:val="23"/>
          <w:szCs w:val="23"/>
          <w:shd w:val="clear" w:color="auto" w:fill="FFFFFF"/>
          <w:lang w:eastAsia="en-AU"/>
        </w:rPr>
        <w:t>- See more at: http://alphahistory.com/frenchrevolution/great-fear/#sthash.69M3bDxc.dpuf</w:t>
      </w:r>
    </w:p>
    <w:sectPr w:rsidR="000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F9"/>
    <w:rsid w:val="00067525"/>
    <w:rsid w:val="0008145F"/>
    <w:rsid w:val="000D758F"/>
    <w:rsid w:val="003C5C1B"/>
    <w:rsid w:val="00922915"/>
    <w:rsid w:val="00A04FF9"/>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74E2E-3B87-4358-995F-5B8B8451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F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04FF9"/>
  </w:style>
  <w:style w:type="character" w:styleId="Emphasis">
    <w:name w:val="Emphasis"/>
    <w:basedOn w:val="DefaultParagraphFont"/>
    <w:uiPriority w:val="20"/>
    <w:qFormat/>
    <w:rsid w:val="00A04FF9"/>
    <w:rPr>
      <w:i/>
      <w:iCs/>
    </w:rPr>
  </w:style>
  <w:style w:type="character" w:styleId="Strong">
    <w:name w:val="Strong"/>
    <w:basedOn w:val="DefaultParagraphFont"/>
    <w:uiPriority w:val="22"/>
    <w:qFormat/>
    <w:rsid w:val="00A04FF9"/>
    <w:rPr>
      <w:b/>
      <w:bCs/>
    </w:rPr>
  </w:style>
  <w:style w:type="character" w:customStyle="1" w:styleId="Heading1Char">
    <w:name w:val="Heading 1 Char"/>
    <w:basedOn w:val="DefaultParagraphFont"/>
    <w:link w:val="Heading1"/>
    <w:uiPriority w:val="9"/>
    <w:rsid w:val="00A04F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1</cp:revision>
  <dcterms:created xsi:type="dcterms:W3CDTF">2015-03-11T01:39:00Z</dcterms:created>
  <dcterms:modified xsi:type="dcterms:W3CDTF">2015-03-11T01:41:00Z</dcterms:modified>
</cp:coreProperties>
</file>